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A2" w:rsidRPr="00F352A2" w:rsidRDefault="00F352A2" w:rsidP="00F352A2">
      <w:pPr>
        <w:rPr>
          <w:rFonts w:asciiTheme="majorHAnsi" w:hAnsiTheme="majorHAnsi" w:cstheme="majorHAnsi"/>
          <w:b/>
          <w:sz w:val="24"/>
        </w:rPr>
      </w:pPr>
      <w:bookmarkStart w:id="0" w:name="_GoBack"/>
      <w:bookmarkEnd w:id="0"/>
      <w:r w:rsidRPr="00F352A2">
        <w:rPr>
          <w:rFonts w:asciiTheme="majorHAnsi" w:hAnsiTheme="majorHAnsi" w:cstheme="majorHAnsi"/>
          <w:b/>
          <w:sz w:val="24"/>
        </w:rPr>
        <w:t>Anexo B</w:t>
      </w:r>
    </w:p>
    <w:p w:rsidR="00F352A2" w:rsidRPr="00F352A2" w:rsidRDefault="00F352A2" w:rsidP="00F352A2">
      <w:pPr>
        <w:jc w:val="center"/>
        <w:rPr>
          <w:rFonts w:asciiTheme="majorHAnsi" w:hAnsiTheme="majorHAnsi" w:cstheme="majorHAnsi"/>
          <w:b/>
          <w:sz w:val="24"/>
        </w:rPr>
      </w:pPr>
      <w:r w:rsidRPr="00F352A2">
        <w:rPr>
          <w:rFonts w:asciiTheme="majorHAnsi" w:hAnsiTheme="majorHAnsi" w:cstheme="majorHAnsi"/>
          <w:b/>
          <w:sz w:val="24"/>
        </w:rPr>
        <w:t>Rúbrica para evaluar material didáctico digital</w:t>
      </w:r>
    </w:p>
    <w:p w:rsidR="00F352A2" w:rsidRPr="00F352A2" w:rsidRDefault="00F352A2" w:rsidP="00F352A2">
      <w:pPr>
        <w:jc w:val="both"/>
        <w:rPr>
          <w:rFonts w:asciiTheme="majorHAnsi" w:hAnsiTheme="majorHAnsi" w:cstheme="majorHAnsi"/>
          <w:sz w:val="14"/>
        </w:rPr>
      </w:pPr>
    </w:p>
    <w:p w:rsidR="00F352A2" w:rsidRPr="00F352A2" w:rsidRDefault="00F352A2" w:rsidP="00F352A2">
      <w:pPr>
        <w:jc w:val="both"/>
        <w:rPr>
          <w:rFonts w:asciiTheme="majorHAnsi" w:hAnsiTheme="majorHAnsi" w:cstheme="majorHAnsi"/>
          <w:sz w:val="16"/>
        </w:rPr>
      </w:pPr>
      <w:r w:rsidRPr="00F352A2">
        <w:rPr>
          <w:rFonts w:asciiTheme="majorHAnsi" w:hAnsiTheme="majorHAnsi" w:cstheme="majorHAnsi"/>
          <w:sz w:val="16"/>
        </w:rPr>
        <w:t>Nombre del estudiante:</w:t>
      </w:r>
    </w:p>
    <w:p w:rsidR="00F352A2" w:rsidRPr="00F352A2" w:rsidRDefault="00F352A2" w:rsidP="00F352A2">
      <w:pPr>
        <w:jc w:val="both"/>
        <w:rPr>
          <w:rFonts w:asciiTheme="majorHAnsi" w:hAnsiTheme="majorHAnsi" w:cstheme="majorHAnsi"/>
          <w:sz w:val="16"/>
        </w:rPr>
      </w:pPr>
      <w:r w:rsidRPr="00F352A2">
        <w:rPr>
          <w:rFonts w:asciiTheme="majorHAnsi" w:hAnsiTheme="majorHAnsi" w:cstheme="majorHAnsi"/>
          <w:sz w:val="16"/>
        </w:rPr>
        <w:t>Nombre del material didáctico digital:</w:t>
      </w:r>
    </w:p>
    <w:p w:rsidR="00F352A2" w:rsidRPr="00F352A2" w:rsidRDefault="00F352A2" w:rsidP="00F352A2">
      <w:pPr>
        <w:jc w:val="both"/>
        <w:rPr>
          <w:rFonts w:asciiTheme="majorHAnsi" w:hAnsiTheme="majorHAnsi" w:cstheme="majorHAnsi"/>
          <w:sz w:val="16"/>
        </w:rPr>
      </w:pPr>
      <w:r w:rsidRPr="00F352A2">
        <w:rPr>
          <w:rFonts w:asciiTheme="majorHAnsi" w:hAnsiTheme="majorHAnsi" w:cstheme="majorHAnsi"/>
          <w:sz w:val="16"/>
        </w:rPr>
        <w:t>Tema de estudio:</w:t>
      </w:r>
    </w:p>
    <w:tbl>
      <w:tblPr>
        <w:tblStyle w:val="Tablaconcuadrcula"/>
        <w:tblpPr w:leftFromText="141" w:rightFromText="141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1227"/>
        <w:gridCol w:w="2690"/>
        <w:gridCol w:w="2694"/>
        <w:gridCol w:w="2627"/>
        <w:gridCol w:w="2268"/>
        <w:gridCol w:w="1490"/>
      </w:tblGrid>
      <w:tr w:rsidR="00F352A2" w:rsidRPr="00F352A2" w:rsidTr="00F352A2">
        <w:trPr>
          <w:trHeight w:val="189"/>
        </w:trPr>
        <w:tc>
          <w:tcPr>
            <w:tcW w:w="0" w:type="auto"/>
            <w:vMerge w:val="restart"/>
            <w:vAlign w:val="center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Aspecto</w:t>
            </w:r>
          </w:p>
        </w:tc>
        <w:tc>
          <w:tcPr>
            <w:tcW w:w="0" w:type="auto"/>
            <w:gridSpan w:val="4"/>
            <w:vAlign w:val="center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Nivel de Logro</w:t>
            </w:r>
          </w:p>
        </w:tc>
        <w:tc>
          <w:tcPr>
            <w:tcW w:w="0" w:type="auto"/>
            <w:vMerge w:val="restart"/>
            <w:vAlign w:val="center"/>
          </w:tcPr>
          <w:p w:rsidR="00F352A2" w:rsidRPr="00F352A2" w:rsidRDefault="00F352A2" w:rsidP="00E73596">
            <w:pPr>
              <w:jc w:val="center"/>
              <w:rPr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Recomendaciones/ Sugerencias</w:t>
            </w:r>
          </w:p>
        </w:tc>
      </w:tr>
      <w:tr w:rsidR="00F352A2" w:rsidRPr="00F352A2" w:rsidTr="00F352A2">
        <w:trPr>
          <w:trHeight w:val="564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Excelente</w:t>
            </w:r>
          </w:p>
        </w:tc>
        <w:tc>
          <w:tcPr>
            <w:tcW w:w="0" w:type="auto"/>
            <w:vAlign w:val="center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Bueno</w:t>
            </w:r>
          </w:p>
        </w:tc>
        <w:tc>
          <w:tcPr>
            <w:tcW w:w="0" w:type="auto"/>
            <w:vAlign w:val="center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Regular</w:t>
            </w:r>
          </w:p>
        </w:tc>
        <w:tc>
          <w:tcPr>
            <w:tcW w:w="0" w:type="auto"/>
            <w:vAlign w:val="center"/>
          </w:tcPr>
          <w:p w:rsidR="00F352A2" w:rsidRPr="00F352A2" w:rsidRDefault="00F352A2" w:rsidP="00F352A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F352A2" w:rsidRPr="00F352A2" w:rsidRDefault="00F352A2" w:rsidP="00F352A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Malo</w:t>
            </w: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b/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74"/>
        </w:trPr>
        <w:tc>
          <w:tcPr>
            <w:tcW w:w="0" w:type="auto"/>
            <w:vMerge w:val="restart"/>
            <w:vAlign w:val="center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Accesibilidad e interactividad</w:t>
            </w:r>
          </w:p>
        </w:tc>
        <w:tc>
          <w:tcPr>
            <w:tcW w:w="0" w:type="auto"/>
            <w:gridSpan w:val="4"/>
            <w:shd w:val="clear" w:color="auto" w:fill="DEEAF6" w:themeFill="accent1" w:themeFillTint="33"/>
            <w:vAlign w:val="center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Tipo de acceso al material</w:t>
            </w:r>
          </w:p>
        </w:tc>
        <w:tc>
          <w:tcPr>
            <w:tcW w:w="0" w:type="auto"/>
            <w:vMerge w:val="restart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987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acceso es sencillo y rápido lo que permite interactuar con el material didáctico.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acceso es sencillo y rápido con algunas pantallas emergentes o publicidad que pueden quitarse y que no dificultan la interacción con el material.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acceso es difícil pues existe  pantallas emergentes o publicidad que pueden quitarse pero aparecen con demasiada frecuencia que dificultan la adecuada visualización del material didáctico.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acceso es difícil pues existe pantallas emergentes, publicidad excesiva que aparece con demasiada frecuencia, pantallas de carga que dificultan la interacción adecuada y la visualización del material didáctico. En ocasiones se cierra automáticamente el material didáctico.</w:t>
            </w:r>
          </w:p>
        </w:tc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23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Tiempo suficiente de consulta del material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103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Proporciona tiempo suficiente para leer y usar el contenido del material, de tal forma que permite hacer las tareas solicitadas sin contratiempo.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Proporciona tiempo para leer y usar el contenido del material, de tal forma que permite retroceder o hacer pausas para hacer las tareas solicitadas sin contratiempo.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Proporciona tiempo poco suficiente para leer el contenido del material y resolver las tareas solicitadas en éste.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tiempo es insuficiente para leer y usar el contenido del material, de tal forma que no permite resolver las  tareas solicitadas en éste.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81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Medios de apoyo para consultar el material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557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Proporciona medios de apoyo para ayudar a los estudiantes a navegar, encontrar contenido y determinar dónde se encuentra el material didáctico para leerlo.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Proporciona medios de apoyo para ayudar a los estudiantes a navegar y  encontrar contenido en el material didáctico.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Proporciona medios de apoyo para ayudar a los estudiantes a navegar en el material didáctico.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No proporciona medios de apoyo para ayudar a los estudiantes a navegar, encontrar contenido y determinar dónde se encuentra el material didáctico para leerlo.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39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Ver y oír el contenido del material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427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Facilita al estudiante ver y oír el contenido, la información es comprensible en ambas formas, y el audio describe lo que se está viendo.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Facilita al estudiante ver y oír el contenido, pero el audio es  poco audible lo cual dificulta la comprensión.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Facilita al estudiante ver y oír contenido, pero falta mejorar el audio para que describa lo que se está viendo.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Muestra solamente contenido para ver.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67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F352A2" w:rsidRPr="00F352A2" w:rsidRDefault="00F352A2" w:rsidP="00E73596">
            <w:pPr>
              <w:jc w:val="center"/>
              <w:rPr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Nivel de interactividad con el material</w:t>
            </w:r>
          </w:p>
        </w:tc>
        <w:tc>
          <w:tcPr>
            <w:tcW w:w="0" w:type="auto"/>
            <w:shd w:val="clear" w:color="auto" w:fill="auto"/>
          </w:tcPr>
          <w:p w:rsidR="00F352A2" w:rsidRPr="00F352A2" w:rsidRDefault="00F352A2" w:rsidP="00E73596">
            <w:pPr>
              <w:jc w:val="center"/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426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 xml:space="preserve">Interactividad compleja. 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 xml:space="preserve">El </w:t>
            </w: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>estudiante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 xml:space="preserve"> </w:t>
            </w: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>da múltiples y variadas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 xml:space="preserve"> respuestas seg</w:t>
            </w: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>ú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 xml:space="preserve">n las indicaciones de </w:t>
            </w: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 xml:space="preserve">una 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>instrucci</w:t>
            </w: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>ó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>n. Se posibilita la entrada de cuadros de texto y la manipulaci</w:t>
            </w: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>ó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>n de objetos gr</w:t>
            </w: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>á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>ficos para probar la evaluaci</w:t>
            </w: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>ó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>n de la informaci</w:t>
            </w: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>ó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>n presentada en el material.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 xml:space="preserve">Interactividad limitada. </w:t>
            </w:r>
            <w:r w:rsidRPr="00F352A2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El </w:t>
            </w: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estudiante</w:t>
            </w:r>
            <w:r w:rsidRPr="00F352A2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da</w:t>
            </w:r>
            <w:r w:rsidRPr="00F352A2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respuestas simples seg</w:t>
            </w: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ú</w:t>
            </w:r>
            <w:r w:rsidRPr="00F352A2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n las indicaciones de </w:t>
            </w: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 xml:space="preserve">una </w:t>
            </w:r>
            <w:r w:rsidRPr="00F352A2">
              <w:rPr>
                <w:rFonts w:asciiTheme="majorHAnsi" w:hAnsiTheme="majorHAnsi" w:cstheme="majorHAnsi" w:hint="eastAsia"/>
                <w:sz w:val="16"/>
                <w:szCs w:val="16"/>
              </w:rPr>
              <w:t>instrucci</w:t>
            </w: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ó</w:t>
            </w:r>
            <w:r w:rsidRPr="00F352A2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n presentada en el material. </w:t>
            </w:r>
          </w:p>
          <w:p w:rsidR="00F352A2" w:rsidRPr="00F352A2" w:rsidRDefault="00F352A2" w:rsidP="00E73596">
            <w:pPr>
              <w:pStyle w:val="Default"/>
              <w:jc w:val="both"/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</w:pP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pStyle w:val="Default"/>
              <w:jc w:val="both"/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</w:pP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 xml:space="preserve">Interactividad baja. El estudiante 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>usa botones de navegaci</w:t>
            </w: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>ó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>n para desplazarse hacia adelante o hacia atr</w:t>
            </w: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>á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>s a trav</w:t>
            </w: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>é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>s del programa, o puede navegar por los v</w:t>
            </w: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>í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>nculos del hipertexto</w:t>
            </w: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 xml:space="preserve"> presentados en el material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 xml:space="preserve">. </w:t>
            </w: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pStyle w:val="Default"/>
              <w:jc w:val="both"/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</w:pP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>Interactividad nula. E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 xml:space="preserve">l </w:t>
            </w: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>estudiante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 xml:space="preserve"> </w:t>
            </w: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>solamente recibe información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 xml:space="preserve">, lee texto </w:t>
            </w: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 xml:space="preserve">de forma lineal 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>en la pantalla, as</w:t>
            </w: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>í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 xml:space="preserve"> como ve gr</w:t>
            </w: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>á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>ficos o im</w:t>
            </w:r>
            <w:r w:rsidRPr="00F352A2">
              <w:rPr>
                <w:rFonts w:asciiTheme="majorHAnsi" w:eastAsiaTheme="minorHAnsi" w:hAnsiTheme="majorHAnsi" w:cstheme="majorHAnsi"/>
                <w:color w:val="auto"/>
                <w:sz w:val="16"/>
                <w:szCs w:val="16"/>
                <w:lang w:val="es-ES_tradnl" w:eastAsia="en-US"/>
              </w:rPr>
              <w:t>á</w:t>
            </w:r>
            <w:r w:rsidRPr="00F352A2">
              <w:rPr>
                <w:rFonts w:asciiTheme="majorHAnsi" w:eastAsiaTheme="minorHAnsi" w:hAnsiTheme="majorHAnsi" w:cstheme="majorHAnsi" w:hint="eastAsia"/>
                <w:color w:val="auto"/>
                <w:sz w:val="16"/>
                <w:szCs w:val="16"/>
                <w:lang w:val="es-ES_tradnl" w:eastAsia="en-US"/>
              </w:rPr>
              <w:t>genes presentados en el material.</w:t>
            </w:r>
          </w:p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21"/>
        </w:trPr>
        <w:tc>
          <w:tcPr>
            <w:tcW w:w="0" w:type="auto"/>
            <w:vMerge w:val="restart"/>
            <w:vAlign w:val="center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Análisis de objetivos y contenidos de aprendizaje</w:t>
            </w:r>
          </w:p>
        </w:tc>
        <w:tc>
          <w:tcPr>
            <w:tcW w:w="0" w:type="auto"/>
            <w:gridSpan w:val="4"/>
            <w:shd w:val="clear" w:color="auto" w:fill="DEEAF6" w:themeFill="accent1" w:themeFillTint="33"/>
            <w:vAlign w:val="center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Coherencia del material para el logro de los objetivos de la materia</w:t>
            </w:r>
          </w:p>
        </w:tc>
        <w:tc>
          <w:tcPr>
            <w:tcW w:w="0" w:type="auto"/>
            <w:vMerge w:val="restart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467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está relacionado con los objetivos seleccionados del programa de materia de acuerdo a los contenidos de una unidad o tema.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está relacionado con la mayoría de objetivos elegidos del programa de materia de acuerdo a los contenidos de una unidad o tema.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está relacionado sólo con algunos de los objetivos seleccionados del programa de materia de acuerdo a los contenidos de una unidad o tema. Sin embargo, no se toman en cuenta para el diseño y desarrollo del material educativo.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no está relacionado con ninguno de los objetivos seleccionados del programa de materia de acuerdo a los contenidos de una unidad o tema, por lo tanto, persigue otros fines.</w:t>
            </w:r>
          </w:p>
        </w:tc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73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  <w:vAlign w:val="center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Relevancia del material para el logro de objetivos</w:t>
            </w:r>
          </w:p>
        </w:tc>
        <w:tc>
          <w:tcPr>
            <w:tcW w:w="0" w:type="auto"/>
            <w:vMerge w:val="restart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556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es apropiado porque permite el logro de aprendizajes y el desarrollo efectivo de la enseñanza.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 xml:space="preserve">El material es apropiado porque permite el logro de aprendizaje, sin embargo, está más orientado al proceso de enseñanza. 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no es apropiado porque no se relaciona con los procesos de enseñanza y está poco orientado al proceso de aprendizaje.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no es apropiado porque no apoya al proceso de enseñanza ni aprendizaje en ninguno de sus aspectos.</w:t>
            </w:r>
          </w:p>
        </w:tc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34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  <w:vAlign w:val="center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Contenido del material para diferentes estilos de aprendizaje</w:t>
            </w:r>
          </w:p>
        </w:tc>
        <w:tc>
          <w:tcPr>
            <w:tcW w:w="0" w:type="auto"/>
            <w:vMerge w:val="restart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634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F352A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cuenta con ejemplos específicos de ideas y conceptos; incluye audios o una explicación oral, uso de pocas palabras; el contenido se presenta paso a paso partiendo de los más fácil a lo más complejo; incluye imágenes, esquemas, diagramas de flujo, u otra imagen que permita relacionar ideas.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incluye audios o una explicación oral usando pocas palabras escritas; el contenido se presenta paso a paso partiendo de los más fácil a lo más complejo; incluye imágenes, esquemas, diagramas de flujo, u otra imagen que permita relacionar ideas.</w:t>
            </w: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presenta el contenido paso a paso partiendo de los más fácil a lo más complejo; incluye imágenes, esquemas, diagramas de flujo, u otra imagen que permita relacionar ideas.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incluye imágenes, esquemas, diagramas de flujo, u otra imagen que permita relacionar ideas.</w:t>
            </w: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40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  <w:vAlign w:val="center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Actividades del material fomentan la metacognición</w:t>
            </w:r>
          </w:p>
        </w:tc>
        <w:tc>
          <w:tcPr>
            <w:tcW w:w="0" w:type="auto"/>
            <w:vMerge w:val="restart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561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F352A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En el material se plantean situaciones o problemas a resolver que favorecen estrategias de resolución, el tema se presenta contenido que facilite la reflexión sobre lo aprendido.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 xml:space="preserve">En el material se plantea una situación o problema a resolver y se presenta contenido que promueve la reflexión sobre lo aprendido. 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En el material se plantean se plantea una situación o problema a resolver y no se presenta contenido que facilite la reflexión sobre lo aprendido.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En el material no se plantean situaciones o problemas a resolver, y no presenta contenido que facilite la reflexión sobre lo aprendido.</w:t>
            </w:r>
          </w:p>
        </w:tc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48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Contenido pertinente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302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F352A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Incluye situaciones o planteamientos que se tienen que aprender relacionados con la realidad, intereses, y posibilidades de aplicación o transferencia.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Incluye algunas situaciones o planteamientos que se tienen que aprender que se relacionan con la realidad, algunos interés.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Incluye mínimas situaciones o planteamientos que se tienen que aprender poco relacionados con la realidad o intereses.</w:t>
            </w:r>
          </w:p>
        </w:tc>
        <w:tc>
          <w:tcPr>
            <w:tcW w:w="0" w:type="auto"/>
          </w:tcPr>
          <w:p w:rsid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No incluye situaciones o planteamientos que se tienen que aprender relacionados con la realidad, intereses, y posibilidades de aplicación o transferencia.</w:t>
            </w:r>
          </w:p>
          <w:p w:rsid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70"/>
        </w:trPr>
        <w:tc>
          <w:tcPr>
            <w:tcW w:w="0" w:type="auto"/>
            <w:vMerge w:val="restart"/>
            <w:vAlign w:val="center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Diseño y organización de contenidos de aprendizaje</w:t>
            </w:r>
          </w:p>
        </w:tc>
        <w:tc>
          <w:tcPr>
            <w:tcW w:w="0" w:type="auto"/>
            <w:gridSpan w:val="4"/>
            <w:shd w:val="clear" w:color="auto" w:fill="DEEAF6" w:themeFill="accent1" w:themeFillTint="33"/>
            <w:vAlign w:val="center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Elementos de estructura que conforman el material</w:t>
            </w:r>
          </w:p>
        </w:tc>
        <w:tc>
          <w:tcPr>
            <w:tcW w:w="0" w:type="auto"/>
            <w:vMerge w:val="restart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3324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considera la totalidad elementos de estructura: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2"/>
              </w:numPr>
              <w:ind w:left="103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Una portada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2"/>
              </w:numPr>
              <w:ind w:left="103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Menciona el objetivo de aprendizaje que se pretende lograr con la consulta del contenido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2"/>
              </w:numPr>
              <w:ind w:left="103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Incluye una breve introducción alusiva al tema que trata en el material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2"/>
              </w:numPr>
              <w:ind w:left="103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Desarrollo del contenido de aprendizaje y actividades/ejercicios de reflexión.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2"/>
              </w:numPr>
              <w:ind w:left="103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Resumen o conclusión del tema que trata el material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2"/>
              </w:numPr>
              <w:ind w:left="103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Fuentes de consulta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considera algunos elementos de estructura: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2"/>
              </w:numPr>
              <w:ind w:left="103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Menciona el objetivo de aprendizaje que se pretende lograr con la consulta del contenido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2"/>
              </w:numPr>
              <w:ind w:left="103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Incluye una breve introducción alusiva al tema que trata en el material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2"/>
              </w:numPr>
              <w:ind w:left="103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Desarrollo del contenido de aprendizaje y actividades/ejercicios de reflexión.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2"/>
              </w:numPr>
              <w:ind w:left="103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Resumen o conclusión del tema que trata el material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2"/>
              </w:numPr>
              <w:ind w:left="103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Fuentes de consulta</w:t>
            </w: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considera mínimos elementos de estructura: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2"/>
              </w:numPr>
              <w:ind w:left="103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Desarrollo del contenido de aprendizaje y actividades/ejercicios de reflexión.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2"/>
              </w:numPr>
              <w:ind w:left="103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Resumen o conclusión del tema que trata el material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2"/>
              </w:numPr>
              <w:ind w:left="103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Fuentes de consulta</w:t>
            </w:r>
          </w:p>
          <w:p w:rsidR="00F352A2" w:rsidRPr="00F352A2" w:rsidRDefault="00F352A2" w:rsidP="00E73596">
            <w:pPr>
              <w:pStyle w:val="Prrafodelista"/>
              <w:ind w:left="10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no considera elementos de estructura, solamente desarrolla contenido de aprendizaje de forma organizada.</w:t>
            </w:r>
          </w:p>
        </w:tc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57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Organización del contenido de aprendizaje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135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contenido de aprendizaje se organiza de tal forma que se identifique la introducción, el desarrollo y la conclusión.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contenido de aprendizaje se muestra más o menos organizado, identificándose la introducción al tema y el desarrollo del mismo donde se explica a detalle.</w:t>
            </w: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contenido de aprendizaje se muestra más o menos organizado, se identifica la información de desarrollo donde se explica el tema de interés.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contenido de aprendizaje no se muestra organizado, dado que no se identifica introducción, desarrollo y conclusión.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55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Forma de presentar contenidos de aprendizaje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858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ind w:left="-31" w:firstLine="31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contenido de aprendizaje del material en su mayoría se presenta con ideas sintetizadas y ejemplificadas.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contenido de aprendizaje del material se presenta con ideas en forma de análisis y ejemplificadas.</w:t>
            </w: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contenido de aprendizaje del material se presenta con ideas en forma de parafraseo y sin ejemplos.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contenido de aprendizaje del material se presenta con la mayoría de ideas textuales sin ejemplificar.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75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Citas y referencias bibliográficas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902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incluye ideas citadas y una lista de referencias bibliográficas  retomadas para sustentar el referente teórico y metodológico.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incluye ideas sin citas, pero si incluye una lista de referencias bibliográficas retomadas para sustentar el referente teórico y metodológico.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incluye algunas citas, y algunas fuentes bibliográficas retomadas para sustentar el referente teórico y metodológico.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no incluye ideas citadas ni referencias bibliográficas de las fuentes de información.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81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Consideración de actividades o ejercicios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379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considera actividades o ejercicios que el estudiante deberá realizar con la finalidad de evaluación o refuerzo de contenidos.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considera una actividad o ejercicio que el estudiante deberá resolver con la finalidad de evaluación o refuerzo de contenidos.</w:t>
            </w: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considera una actividad o ejercicio que el estudiante deberá resolver.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no considera actividades o ejercicios para resolver.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91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Información correctiva o explicativa en actividades o ejercicios.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057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Las actividades o ejercicios tienen información de retorno correctiva o explicativa.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Algunas de las actividades o ejercicios tienen información de retorno correctiva o explicativa.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Las actividades o ejercicios no tienen información de retorno que explique o corrija al estudiante.</w:t>
            </w: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No se consideran actividades ni ejercicios en el material didáctico.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59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Utilidad del material para la evaluación de actividades o ejercicios 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962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favorece y apoya la evaluación del aprendizaje por medio de diversas actividades o ejercicios.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cumple algunos aspectos que podrían favorecer la evaluación del aprendizaje.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no favorece del todo el evaluar el aprendizaje de los alumnos, pues sus actividades son escasas o limitadas.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no es útil para valorar el proceso de aprendizaje, pues no contiene actividades.</w:t>
            </w: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76"/>
        </w:trPr>
        <w:tc>
          <w:tcPr>
            <w:tcW w:w="0" w:type="auto"/>
            <w:vMerge w:val="restart"/>
            <w:vAlign w:val="center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Elaboración del material didáctico digital</w:t>
            </w: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Redacción  de textos claros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489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Las ideas son claras y concisas en relación con el tema y al nivel cognitivo de los alumnos, que permiten la abstracción de la información de quien sea que lo lea.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Las ideas son las adecuadas en relación con las características de los alumnos y encaminadas al grupo específico a quienes va dedicado el material didáctico.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Las ideas son en su mayoría confusas y complejas para cualquiera que lea la información.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 xml:space="preserve">Las ideas no son lógicas, son confusas y pueden llegar a provocar frustración, pues su lenguaje es complejo para el nivel cognitivo de cualquier persona que no sea profesional o maestro. 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971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 redacción tiene orden lógico, es sencillo y favorece la lectura y abstracción de cualquier persona que visualice la información.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 redacción tiene orden lógico en relación al nivel cognitivo a quienes va dirigida la información pero dificulta la lectura.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 xml:space="preserve">La redacción no tiene orden lógico, se usan palabras en párrafos que no tienen lógica con el tema que se trata. </w:t>
            </w: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No existe orden lógico del tema que trata, resulta compleja y tediosa la lectura por l múltiples palabras sin sentido que se utilizan.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45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Distribución equilibrada de los contenidos 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321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Las ideas principales se distribuyen por diapositiva, de tal forma que se visualiza la idea (texto) de forma clara y precisa que se complementa o apoya de un recurso o herramienta (animación, video, hipervínculo, video, audio) de tal forma que existe una distribución uniforme en la información presentada.</w:t>
            </w: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Las ideas principales se distribuyen por diapositiva y se presentan de forma saturada en forma de texto complementa con pocos recursos o herramientas, de tal forma que existe una distribución poco uniforme en la que predomina el texto abundante.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Las ideas principales se distribuyen por diapositiva y se presentan de forma saturada en forma de texto, no se acompaña de ningún recurso o herramienta que complemente la información. De tal forma que la información está poco equilibrada.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Las ideas principales no se distribuyen por diapositiva, las ideas son escasas y se acompaña de gran variedad recurso o herramienta que no disponen de una descripción textual alternativa que asegure la comprensión de la información. De tal forma que la información está desequilibrada.</w:t>
            </w: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31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Ortografía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053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Se siguen las reglas de acentuación satisfactoriamente, se colocan puntos y comas correctamente dentro del texto.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Algunas palabras carecen de acentuación.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 mayoría de las palabras carece de acentuación y no el texto no tiene los puntos y comas.</w:t>
            </w:r>
          </w:p>
        </w:tc>
        <w:tc>
          <w:tcPr>
            <w:tcW w:w="0" w:type="auto"/>
          </w:tcPr>
          <w:p w:rsid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No se siguen las reglas ortográficas, todas las palabras carecen de acentuación y los puntos y comas no se utilizan adecuadamente.</w:t>
            </w:r>
          </w:p>
          <w:p w:rsid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44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Énfasis de ideas relevantes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379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Enfatiza ideas importantes con un color diferente al texto que predomina, o bien usa un tamaño diferente con la finalidad de marcar diferencias y centrar la atención.</w:t>
            </w: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Enfatiza algunas ideas importantes con un color similar al del texto que predomina.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Enfatiza únicamente títulos, subtítulos o encabezados para resaltar el tema o subtemas.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No se enfatiza  ideas importantes con un color diferente al texto que predomina, o bien usa un tamaño diferente con la finalidad de marcar diferencias y centrar la atención.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44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Encabezados o títulos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379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tiene una estructura de varios encabezados que refleja un correcto anidamiento que mantiene la jerarquía en los temas. Facilitan la lectura, comprensión y navegación del contenido.</w:t>
            </w: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tiene encabezados de los temas más sobresalientes que le dan estructura lógica y facilitan la lectura y navegación del contenido.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 xml:space="preserve">El material tiene una estructura de pocos encabezados que dificulta la lectura, </w:t>
            </w:r>
            <w:proofErr w:type="spellStart"/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comprnesión</w:t>
            </w:r>
            <w:proofErr w:type="spellEnd"/>
            <w:r w:rsidRPr="00F352A2">
              <w:rPr>
                <w:rFonts w:asciiTheme="majorHAnsi" w:hAnsiTheme="majorHAnsi" w:cstheme="majorHAnsi"/>
                <w:sz w:val="16"/>
                <w:szCs w:val="16"/>
              </w:rPr>
              <w:t xml:space="preserve"> y navegación del contenido.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material carece de una estructura de encabezados que refleja adecuadamente la estructura lógica de los temas, solo existe un encabezado de primer nivel donde no hay jerarquía de temas.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74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Tipo de letra </w:t>
            </w:r>
          </w:p>
        </w:tc>
        <w:tc>
          <w:tcPr>
            <w:tcW w:w="0" w:type="auto"/>
            <w:vMerge w:val="restart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812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 xml:space="preserve">En el texto predomina el tipo de letra estándar San Serif sin adornos en las esquinas lo cual facilita la lectura (Arial, Calibri, Comic Sans, </w:t>
            </w:r>
            <w:proofErr w:type="spellStart"/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Verdana</w:t>
            </w:r>
            <w:proofErr w:type="spellEnd"/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), usa otros tipos de letras (menos de tres) para resaltar texto, palabras de interés o enlaces, definiciones, encabezados, de tal forma que conserva un ritmo y secuencia de lectura.</w:t>
            </w: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 xml:space="preserve">En el texto predomina el tipo de letra estándar San Serif sin adornos en las esquinas lo cual facilita la lectura (Arial, Calibri, Comic Sans, </w:t>
            </w:r>
            <w:proofErr w:type="spellStart"/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Verdana</w:t>
            </w:r>
            <w:proofErr w:type="spellEnd"/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), usa otros tipos de letras (más de tres) para resaltar texto, palabras de interés o enlaces, definiciones, encabezados,  de tal forma que no conserva un ritmo y secuencia de lectura.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 xml:space="preserve">En el texto predomina el tipo de letras con demasiados adornos que dificultan la lectura (Blackadder </w:t>
            </w:r>
            <w:proofErr w:type="gramStart"/>
            <w:r w:rsidRPr="00F352A2">
              <w:rPr>
                <w:rFonts w:asciiTheme="majorHAnsi" w:hAnsiTheme="majorHAnsi" w:cstheme="majorHAnsi"/>
                <w:sz w:val="16"/>
                <w:szCs w:val="16"/>
              </w:rPr>
              <w:t xml:space="preserve">ITC, </w:t>
            </w:r>
            <w:r w:rsidRPr="00F352A2">
              <w:rPr>
                <w:sz w:val="16"/>
                <w:szCs w:val="16"/>
              </w:rPr>
              <w:t xml:space="preserve"> </w:t>
            </w: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Chiller</w:t>
            </w:r>
            <w:proofErr w:type="gramEnd"/>
            <w:r w:rsidRPr="00F352A2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F352A2">
              <w:rPr>
                <w:sz w:val="16"/>
                <w:szCs w:val="16"/>
              </w:rPr>
              <w:t xml:space="preserve"> </w:t>
            </w: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Juice ITC).  Usa otros tipos de letras (menos de tres) para resaltar texto, palabras de interés o enlaces, definiciones, encabezados,  de tal forma que conserva un ritmo y secuencia de lectura.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En el texto predomina el tipo de letras con demasiados adornos que dificultan la lectura (</w:t>
            </w:r>
            <w:r w:rsidRPr="00F352A2">
              <w:rPr>
                <w:sz w:val="16"/>
                <w:szCs w:val="16"/>
              </w:rPr>
              <w:t xml:space="preserve"> </w:t>
            </w: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 xml:space="preserve">Blackadder ITC, </w:t>
            </w:r>
            <w:r w:rsidRPr="00F352A2">
              <w:rPr>
                <w:sz w:val="16"/>
                <w:szCs w:val="16"/>
              </w:rPr>
              <w:t xml:space="preserve"> </w:t>
            </w: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 xml:space="preserve">Chiller, </w:t>
            </w:r>
            <w:r w:rsidRPr="00F352A2">
              <w:rPr>
                <w:sz w:val="16"/>
                <w:szCs w:val="16"/>
              </w:rPr>
              <w:t xml:space="preserve"> </w:t>
            </w: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Juice ITC), usa gran variedad de tipos de letra (más de tres).</w:t>
            </w:r>
          </w:p>
        </w:tc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32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Tamaño del texto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703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Utiliza letra estándar de tamaño 12 con la finalidad de facilitar la legibilidad en pantalla, adaptándose a las necesidades de las personas que acceden al material. La forma de presentar los textos es homologada de tal forma que se distinguen títulos, subtítulos, párrafos y notas.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Utiliza tamaños de letra relativamente pequeños (menores a 12 puntos) que dificultan un poco la legibilidad, se adapta poco a las necesidades de la mayoría de las personas que acceden al material.   La forma de presentar los textos es homologada de tal forma que se distinguen títulos, subtítulos, párrafos y notas.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tamaños de letra relativamente pequeños (menores a 12 puntos) que dificultan un poco la legibilidad, se adapta poco a las necesidades de la mayoría de las personas que acceden al material. Los textos no se presentan de forma homologada ya que no se distinguen títulos, subtítulos, párrafos y notas.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Utiliza tamaños de letra pequeños (menor a 8 puntos) que dificultan la legibilidad en pantalla, no se adapta a las necesidades de la mayoría de las personas que acceden al material.  Los textos no se presentan de forma homologada ya que no se distinguen títulos, subtítulos, párrafos y notas.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22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Color de fuente y fondo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413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F352A2">
            <w:pPr>
              <w:pStyle w:val="Prrafodelista"/>
              <w:numPr>
                <w:ilvl w:val="0"/>
                <w:numId w:val="3"/>
              </w:numPr>
              <w:ind w:left="103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Existe un contraste (diferencia) suficiente entre el color de texto y el color de fondo (de todo el lienzo), en especial en las imágenes que transmiten información textual.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3"/>
              </w:numPr>
              <w:ind w:left="103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color de texto facilita la lectura en pantalla. Se resalta con color lo importante de un mensaje.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3"/>
              </w:numPr>
              <w:ind w:left="103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Los colores de fondos están combinados porque guardan orden y conexión entre ellos.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3"/>
              </w:numPr>
              <w:ind w:left="103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Selecciona colores de texto y fondo de acuerdo a la temática, la formalidad y los destinatarios.</w:t>
            </w:r>
          </w:p>
        </w:tc>
        <w:tc>
          <w:tcPr>
            <w:tcW w:w="0" w:type="auto"/>
          </w:tcPr>
          <w:p w:rsidR="00F352A2" w:rsidRPr="00F352A2" w:rsidRDefault="00F352A2" w:rsidP="00F352A2">
            <w:pPr>
              <w:pStyle w:val="Prrafodelista"/>
              <w:numPr>
                <w:ilvl w:val="0"/>
                <w:numId w:val="3"/>
              </w:numPr>
              <w:ind w:left="181" w:hanging="181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Existe un contraste poco diferenciado entre el color de texto y el color de fondo (de todo el lienzo) lo cual dificulta la lectura, y la apreciación de las imágenes que transmiten información textual.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3"/>
              </w:numPr>
              <w:ind w:left="181" w:hanging="181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El color de texto facilita la lectura en pantalla. Se resalta con color lo importante de un mensaje.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3"/>
              </w:numPr>
              <w:ind w:left="181" w:hanging="181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Los colores de fondos están combinados porque guardan orden y conexión entre ellos.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3"/>
              </w:numPr>
              <w:ind w:left="181" w:hanging="181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Selecciona colores de texto y fondo de acuerdo a la temática, la formalidad y los destinatarios.</w:t>
            </w:r>
          </w:p>
        </w:tc>
        <w:tc>
          <w:tcPr>
            <w:tcW w:w="0" w:type="auto"/>
          </w:tcPr>
          <w:p w:rsidR="00F352A2" w:rsidRPr="00F352A2" w:rsidRDefault="00F352A2" w:rsidP="00F352A2">
            <w:pPr>
              <w:pStyle w:val="Prrafodelista"/>
              <w:numPr>
                <w:ilvl w:val="0"/>
                <w:numId w:val="3"/>
              </w:numPr>
              <w:ind w:left="172" w:hanging="17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Existe un contraste poco diferenciado entre el color de texto y el color de fondo (de todo el lienzo) lo cual dificulta la lectura, y la apreciación de las imágenes que transmiten información textual.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3"/>
              </w:numPr>
              <w:ind w:left="172" w:hanging="17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El color de texto dificulta la lectura en pantalla. Se resalta con color lo importante de un mensaje.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3"/>
              </w:numPr>
              <w:spacing w:after="0"/>
              <w:ind w:left="172" w:hanging="17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Los colores de fondos están combinados porque guardan orden y conexión entre ellos.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3"/>
              </w:numPr>
              <w:spacing w:after="0"/>
              <w:ind w:left="172" w:hanging="17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Selecciona colores de texto sin ningún criterio en particular.</w:t>
            </w: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No utiliza colores, se limita a utilizar sólo negritas o el color negro y en ocasiones resalta en aspectos importantes, esto provoca una lectura tediosa y aburrida del material didáctico.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94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  <w:vAlign w:val="center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Ejemplos</w:t>
            </w:r>
          </w:p>
        </w:tc>
        <w:tc>
          <w:tcPr>
            <w:tcW w:w="0" w:type="auto"/>
            <w:vMerge w:val="restart"/>
          </w:tcPr>
          <w:p w:rsidR="00F352A2" w:rsidRPr="00F352A2" w:rsidRDefault="00F352A2" w:rsidP="00E73596">
            <w:pPr>
              <w:rPr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997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Se utilizan ejemplos en la información compleja o que requiere de una mayor abstracción, facilitando su entendimiento y relación con la vida cotidiana.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Se utilizan ejemplos sólo cuando se cree pertinente, dejándolos fuera de  información compleja o que requiere de una mayor comprensión.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uso de ejemplos es escaso y no tienen que ver con la vida cotidiana de los estudiantes y no se explica con exactitud el cómo se puede aplicar.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 xml:space="preserve">No se utilizan ejemplos lo que no permite la comprensión de la información difícil. </w:t>
            </w:r>
          </w:p>
        </w:tc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16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  <w:vAlign w:val="center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Cantidad de información </w:t>
            </w:r>
          </w:p>
        </w:tc>
        <w:tc>
          <w:tcPr>
            <w:tcW w:w="0" w:type="auto"/>
            <w:vMerge w:val="restart"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186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 cantidad de información que se utiliza es la adecuada y no se exagera o se limita en ella, de acuerdo al tema o contenido que se maneja.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 cantidad de información es buena en relación al tema o contenido que se maneja.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 cantidad de información que se maneja es limitada o exagerada.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 xml:space="preserve">La cantidad de información no es la adecuada para el tema que se maneja y en algunas partes se exagera o se limita, se dejan espacios inconclusos en los temas que se abordan. </w:t>
            </w:r>
          </w:p>
        </w:tc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78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  <w:vAlign w:val="center"/>
          </w:tcPr>
          <w:p w:rsidR="00F352A2" w:rsidRPr="00F352A2" w:rsidRDefault="00F352A2" w:rsidP="00E73596">
            <w:pPr>
              <w:tabs>
                <w:tab w:val="left" w:pos="2385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Imágenes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107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Las imágenes contienen texto alternativo o leyendas que las explican, tienen buena resolución porque se observa con más detalle, el tamaño es proporcional con lo que se desea mostrar al estudiante.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Las imágenes no contienen texto alternativo ni leyenda, pero la resolución es regular.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Las imágenes no se aprecian con claridad, el diseño es poco atractivo.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Las imágenes no tienen que ver con la información, son demasiadas, tienen una baja resolución.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73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Tipos de imágenes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3184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Incluye imágenes que atienden diferentes necesidades de relacionar ideas, presentar o explicar contenidos, tienen relación con los temas de tal forma que son motivadoras y refuerzan el aprendizaje, por ejemplo, mediante una imagen: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248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Expresa lo que se dificulta con palabras.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248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Busca generar emociones en el estudiante.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248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Describe procedimientos</w:t>
            </w:r>
          </w:p>
          <w:p w:rsidR="00F352A2" w:rsidRPr="00F352A2" w:rsidRDefault="00F352A2" w:rsidP="00F352A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248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Explica relaciones entre elementos.</w:t>
            </w:r>
          </w:p>
          <w:p w:rsidR="00F352A2" w:rsidRDefault="00F352A2" w:rsidP="00F352A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48" w:hanging="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Explica las partes que integran al todo, por ejemplo indica las partes de un motor.</w:t>
            </w:r>
          </w:p>
          <w:p w:rsidR="00F352A2" w:rsidRDefault="00F352A2" w:rsidP="00F352A2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Pr="00F352A2" w:rsidRDefault="00F352A2" w:rsidP="00F352A2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Incluye en su mayoría imágenes para apoyar el tema y explicar el contenido pero no todas están relacionada de tal forma que no favorecen la motivación y el refuerzo de aprendizaje.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Incluye mínimas imágenes que no se relacionan con el contenido de aprendizaje.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En el material no incluye imágenes, solamente texto y otros elementos de apoyo.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73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Licenciamiento de imágenes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844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Todas las imágenes que utiliza en el material son de acceso libre o bien tiene un licenciamiento para uso educativo.</w:t>
            </w: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Si utiliza imágenes con derechos de autor todas las etiquetas la imagen con los datos de autoría o bien los incluye como nota debajo de la imagen.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 mayoría de las imágenes que utiliza en el material son de acceso libre y las que tienen derecho de autor considera dar los créditos mencionándolo en la bibliografía.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Las imágenes que utiliza en el material tienen derechos de autor y solo da créditos de autoría a unas cuantas.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Las imágenes que utiliza tienen derecho de autor y no menciona los créditos en ningún sitio del material didáctico.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40"/>
        </w:trPr>
        <w:tc>
          <w:tcPr>
            <w:tcW w:w="0" w:type="auto"/>
            <w:vMerge/>
            <w:vAlign w:val="center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  <w:vAlign w:val="center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Videos</w:t>
            </w:r>
          </w:p>
        </w:tc>
        <w:tc>
          <w:tcPr>
            <w:tcW w:w="0" w:type="auto"/>
            <w:vMerge w:val="restart"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100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 duración del video no se extiende a más de 10 minutos, la calidad y resolución del video es adecuada, el contenido es interesante, atractivo y no resulta tedioso de ver</w:t>
            </w:r>
          </w:p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La duración del video se extiende a más de 30 minutos, la calidad es buena, pero él audio no se aprecia con claridad.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video excede 30 minutos, resulta tedioso de ver, no existe sonido en él, la información que se maneja es poco precisa.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video contiene mucha información, no tiene audio ni imágenes como apoyo, la calidad es baja y excede el tiempo establecido.</w:t>
            </w:r>
          </w:p>
        </w:tc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274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DEEAF6" w:themeFill="accent1" w:themeFillTint="33"/>
          </w:tcPr>
          <w:p w:rsidR="00F352A2" w:rsidRPr="00F352A2" w:rsidRDefault="00F352A2" w:rsidP="00E7359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b/>
                <w:sz w:val="16"/>
                <w:szCs w:val="16"/>
              </w:rPr>
              <w:t>Audios</w:t>
            </w:r>
          </w:p>
        </w:tc>
        <w:tc>
          <w:tcPr>
            <w:tcW w:w="0" w:type="auto"/>
            <w:vMerge w:val="restart"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352A2" w:rsidRPr="00F352A2" w:rsidTr="00F352A2">
        <w:trPr>
          <w:trHeight w:val="1049"/>
        </w:trPr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sonido se escucha adecuadamente y se encuentra relacionado con el tema que trata el material.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sonido en ocasiones no se aprecia correctamente.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sonido no se aprecia con claridad y maneja información que no ésta relacionado con el tema que trata el material.</w:t>
            </w:r>
          </w:p>
        </w:tc>
        <w:tc>
          <w:tcPr>
            <w:tcW w:w="0" w:type="auto"/>
          </w:tcPr>
          <w:p w:rsidR="00F352A2" w:rsidRPr="00F352A2" w:rsidRDefault="00F352A2" w:rsidP="00E7359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352A2">
              <w:rPr>
                <w:rFonts w:asciiTheme="majorHAnsi" w:hAnsiTheme="majorHAnsi" w:cstheme="majorHAnsi"/>
                <w:sz w:val="16"/>
                <w:szCs w:val="16"/>
              </w:rPr>
              <w:t>El sonido no se escucha.</w:t>
            </w:r>
          </w:p>
        </w:tc>
        <w:tc>
          <w:tcPr>
            <w:tcW w:w="0" w:type="auto"/>
            <w:vMerge/>
          </w:tcPr>
          <w:p w:rsidR="00F352A2" w:rsidRPr="00F352A2" w:rsidRDefault="00F352A2" w:rsidP="00E7359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F352A2" w:rsidRPr="00F352A2" w:rsidRDefault="00F352A2" w:rsidP="00F352A2">
      <w:pPr>
        <w:jc w:val="both"/>
        <w:rPr>
          <w:rFonts w:asciiTheme="majorHAnsi" w:hAnsiTheme="majorHAnsi" w:cstheme="majorHAnsi"/>
          <w:sz w:val="18"/>
          <w:szCs w:val="20"/>
        </w:rPr>
      </w:pPr>
    </w:p>
    <w:p w:rsidR="00F352A2" w:rsidRPr="00F352A2" w:rsidRDefault="00F352A2" w:rsidP="00F352A2">
      <w:pPr>
        <w:jc w:val="both"/>
        <w:rPr>
          <w:rFonts w:asciiTheme="majorHAnsi" w:hAnsiTheme="majorHAnsi" w:cstheme="majorHAnsi"/>
          <w:sz w:val="20"/>
        </w:rPr>
      </w:pPr>
    </w:p>
    <w:p w:rsidR="00F352A2" w:rsidRPr="00F352A2" w:rsidRDefault="00F352A2" w:rsidP="00F352A2">
      <w:pPr>
        <w:jc w:val="both"/>
        <w:rPr>
          <w:rFonts w:asciiTheme="majorHAnsi" w:hAnsiTheme="majorHAnsi" w:cstheme="majorHAnsi"/>
          <w:sz w:val="20"/>
        </w:rPr>
      </w:pPr>
    </w:p>
    <w:p w:rsidR="00B65E4A" w:rsidRPr="00F352A2" w:rsidRDefault="00B65E4A">
      <w:pPr>
        <w:rPr>
          <w:sz w:val="20"/>
        </w:rPr>
      </w:pPr>
    </w:p>
    <w:sectPr w:rsidR="00B65E4A" w:rsidRPr="00F352A2" w:rsidSect="00F352A2">
      <w:pgSz w:w="15840" w:h="12240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Nirmala UI Semilight"/>
    <w:charset w:val="00"/>
    <w:family w:val="auto"/>
    <w:pitch w:val="variable"/>
    <w:sig w:usb0="00000003" w:usb1="4000204A" w:usb2="00000000" w:usb3="00000000" w:csb0="00000001" w:csb1="00000000"/>
  </w:font>
  <w:font w:name="Times">
    <w:altName w:val="Times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0760"/>
    <w:multiLevelType w:val="hybridMultilevel"/>
    <w:tmpl w:val="8BD26CC0"/>
    <w:lvl w:ilvl="0" w:tplc="C43487EA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C53B9"/>
    <w:multiLevelType w:val="hybridMultilevel"/>
    <w:tmpl w:val="28BE489A"/>
    <w:lvl w:ilvl="0" w:tplc="37483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3CE3"/>
    <w:multiLevelType w:val="hybridMultilevel"/>
    <w:tmpl w:val="3CC494E0"/>
    <w:lvl w:ilvl="0" w:tplc="C058A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A2"/>
    <w:rsid w:val="00B65E4A"/>
    <w:rsid w:val="00B715C6"/>
    <w:rsid w:val="00F3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9AD58-792F-44D1-811E-7A86D566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2A2"/>
    <w:pPr>
      <w:spacing w:after="0" w:line="240" w:lineRule="auto"/>
    </w:pPr>
    <w:rPr>
      <w:rFonts w:ascii="Frutiger LT Std 45 Light" w:hAnsi="Frutiger LT Std 45 Light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52A2"/>
    <w:pPr>
      <w:spacing w:after="0" w:line="240" w:lineRule="auto"/>
    </w:pPr>
    <w:rPr>
      <w:rFonts w:ascii="Frutiger LT Std 45 Light" w:eastAsiaTheme="minorEastAsia" w:hAnsi="Frutiger LT Std 45 Light"/>
      <w:sz w:val="18"/>
      <w:szCs w:val="18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2A2"/>
    <w:pPr>
      <w:spacing w:after="160" w:line="259" w:lineRule="auto"/>
      <w:ind w:left="720"/>
      <w:contextualSpacing/>
    </w:pPr>
    <w:rPr>
      <w:rFonts w:asciiTheme="minorHAnsi" w:hAnsiTheme="minorHAnsi"/>
      <w:lang w:val="es-MX"/>
    </w:rPr>
  </w:style>
  <w:style w:type="paragraph" w:customStyle="1" w:styleId="Default">
    <w:name w:val="Default"/>
    <w:rsid w:val="00F352A2"/>
    <w:pPr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color w:val="000000"/>
      <w:sz w:val="24"/>
      <w:szCs w:val="24"/>
      <w:lang w:val="es-MX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3533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Marina Guevara Martinez</cp:lastModifiedBy>
  <cp:revision>2</cp:revision>
  <dcterms:created xsi:type="dcterms:W3CDTF">2019-10-18T19:44:00Z</dcterms:created>
  <dcterms:modified xsi:type="dcterms:W3CDTF">2019-10-18T19:44:00Z</dcterms:modified>
</cp:coreProperties>
</file>