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8DAF" w14:textId="77777777" w:rsidR="00B82D70" w:rsidRDefault="00B82D70" w:rsidP="00B82D7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3B1B39F3" w14:textId="43EA9C82" w:rsidR="0017461F" w:rsidRDefault="0017461F" w:rsidP="0017461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PLANIFICACIÓN DE LA ENSEÑANZA Y EL APRENDIZAJE</w:t>
      </w:r>
    </w:p>
    <w:p w14:paraId="187E1697" w14:textId="76911120" w:rsidR="00B82D70" w:rsidRDefault="00B82D70" w:rsidP="0017461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364AE2E0" w14:textId="77777777" w:rsidR="00CB0928" w:rsidRDefault="00CB0928" w:rsidP="0017461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400F817A" w14:textId="77777777" w:rsidR="00B674CA" w:rsidRDefault="00B674CA" w:rsidP="00B674CA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6CF2174F" w14:textId="080E2D4D" w:rsidR="00B674CA" w:rsidRDefault="00B674CA" w:rsidP="00C754BC">
      <w:pPr>
        <w:tabs>
          <w:tab w:val="left" w:pos="9942"/>
        </w:tabs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Nombre de la </w:t>
      </w:r>
      <w:r w:rsidR="00D831C5">
        <w:rPr>
          <w:rFonts w:ascii="Arial Narrow" w:eastAsia="Calibri" w:hAnsi="Arial Narrow" w:cs="Times New Roman"/>
          <w:b/>
          <w:sz w:val="24"/>
          <w:szCs w:val="24"/>
        </w:rPr>
        <w:t>E</w:t>
      </w:r>
      <w:r>
        <w:rPr>
          <w:rFonts w:ascii="Arial Narrow" w:eastAsia="Calibri" w:hAnsi="Arial Narrow" w:cs="Times New Roman"/>
          <w:b/>
          <w:sz w:val="24"/>
          <w:szCs w:val="24"/>
        </w:rPr>
        <w:t>scuela</w:t>
      </w:r>
      <w:r w:rsidR="00D831C5">
        <w:rPr>
          <w:rFonts w:ascii="Arial Narrow" w:eastAsia="Calibri" w:hAnsi="Arial Narrow" w:cs="Times New Roman"/>
          <w:b/>
          <w:sz w:val="24"/>
          <w:szCs w:val="24"/>
        </w:rPr>
        <w:t xml:space="preserve"> Incorporada a la UAA</w:t>
      </w:r>
      <w:r>
        <w:rPr>
          <w:rFonts w:ascii="Arial Narrow" w:eastAsia="Calibri" w:hAnsi="Arial Narrow" w:cs="Times New Roman"/>
          <w:b/>
          <w:sz w:val="24"/>
          <w:szCs w:val="24"/>
        </w:rPr>
        <w:t>:</w:t>
      </w:r>
      <w:r w:rsidR="00C754B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4058F835" w14:textId="77777777" w:rsidR="00C754BC" w:rsidRDefault="00C754BC" w:rsidP="00B674C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7ABED1C2" w14:textId="3036D5C2" w:rsidR="00536668" w:rsidRDefault="000C3930" w:rsidP="00B674C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E</w:t>
      </w:r>
      <w:r w:rsidR="00536668" w:rsidRPr="00536668">
        <w:rPr>
          <w:rFonts w:ascii="Arial Narrow" w:eastAsia="Calibri" w:hAnsi="Arial Narrow" w:cs="Times New Roman"/>
          <w:b/>
          <w:sz w:val="24"/>
          <w:szCs w:val="24"/>
        </w:rPr>
        <w:t>xperiencia de aprendizaje no. _____</w:t>
      </w:r>
    </w:p>
    <w:p w14:paraId="42B33869" w14:textId="77777777" w:rsidR="00C754BC" w:rsidRDefault="00C754BC" w:rsidP="00B674C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663"/>
        <w:gridCol w:w="1792"/>
        <w:gridCol w:w="1452"/>
        <w:gridCol w:w="2197"/>
        <w:gridCol w:w="2434"/>
        <w:gridCol w:w="1078"/>
        <w:gridCol w:w="317"/>
        <w:gridCol w:w="1089"/>
        <w:gridCol w:w="2295"/>
      </w:tblGrid>
      <w:tr w:rsidR="00536668" w:rsidRPr="00536668" w14:paraId="64F5E214" w14:textId="77777777" w:rsidTr="0017461F">
        <w:trPr>
          <w:trHeight w:val="279"/>
        </w:trPr>
        <w:tc>
          <w:tcPr>
            <w:tcW w:w="14317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0581F08C" w14:textId="77777777" w:rsidR="00536668" w:rsidRPr="00536668" w:rsidRDefault="00536668" w:rsidP="00536668">
            <w:pPr>
              <w:widowControl w:val="0"/>
              <w:spacing w:before="8"/>
              <w:ind w:left="501"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17461F" w:rsidRPr="00536668" w14:paraId="5851EA45" w14:textId="1DA36051" w:rsidTr="0017461F">
        <w:trPr>
          <w:trHeight w:val="540"/>
        </w:trPr>
        <w:tc>
          <w:tcPr>
            <w:tcW w:w="7222" w:type="dxa"/>
            <w:gridSpan w:val="4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7CAF03F1" w14:textId="35FBA109" w:rsidR="0017461F" w:rsidRPr="00536668" w:rsidRDefault="004E64E2" w:rsidP="00F51569">
            <w:pPr>
              <w:widowControl w:val="0"/>
              <w:tabs>
                <w:tab w:val="left" w:pos="9840"/>
              </w:tabs>
              <w:spacing w:before="8"/>
              <w:ind w:right="-23"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Nombre de la m</w:t>
            </w:r>
            <w:r w:rsidR="0017461F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ateria</w:t>
            </w:r>
            <w:r w:rsidR="0017461F"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C7BAB1" w14:textId="686BE5CC" w:rsidR="0017461F" w:rsidRPr="00536668" w:rsidRDefault="0017461F" w:rsidP="00C219A6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Periodo</w:t>
            </w: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:</w:t>
            </w:r>
            <w:r w:rsidR="00CB3910">
              <w:t xml:space="preserve"> </w:t>
            </w:r>
            <w:r w:rsidR="00CB3910" w:rsidRPr="00CB3910">
              <w:rPr>
                <w:rFonts w:ascii="Arial Narrow" w:eastAsia="FrutigerLTStd-LightItalic" w:hAnsi="Arial Narrow" w:cs="FrutigerLTStd-LightItalic"/>
                <w:b/>
                <w:color w:val="BFBFBF" w:themeColor="background1" w:themeShade="BF"/>
                <w:sz w:val="24"/>
                <w:szCs w:val="24"/>
                <w:lang w:val="es-ES_tradnl"/>
              </w:rPr>
              <w:t>(enero-junio o agosto-diciembre)</w:t>
            </w:r>
          </w:p>
        </w:tc>
        <w:tc>
          <w:tcPr>
            <w:tcW w:w="3521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1FB2D1CE" w14:textId="42C9FD54" w:rsidR="0017461F" w:rsidRPr="00536668" w:rsidRDefault="00C754BC" w:rsidP="0017461F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Grado/Grupo:</w:t>
            </w:r>
          </w:p>
        </w:tc>
      </w:tr>
      <w:tr w:rsidR="00640470" w:rsidRPr="00536668" w14:paraId="72D43043" w14:textId="77777777" w:rsidTr="0017461F">
        <w:trPr>
          <w:trHeight w:val="540"/>
        </w:trPr>
        <w:tc>
          <w:tcPr>
            <w:tcW w:w="7222" w:type="dxa"/>
            <w:gridSpan w:val="4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0FE4AFC9" w14:textId="45C5C563" w:rsidR="00640470" w:rsidRDefault="00F51569" w:rsidP="00C219A6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Unidad de aprendizaje curricular</w:t>
            </w:r>
            <w:r w:rsidR="00640470"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386F4F" w14:textId="200FA4FB" w:rsidR="00640470" w:rsidRDefault="0017461F" w:rsidP="00640470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Total de horas:</w:t>
            </w:r>
          </w:p>
        </w:tc>
        <w:tc>
          <w:tcPr>
            <w:tcW w:w="3521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371319DE" w14:textId="09D464DC" w:rsidR="00640470" w:rsidRPr="00536668" w:rsidRDefault="00FB4A82" w:rsidP="00640470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Fecha:</w:t>
            </w:r>
            <w:r w:rsidR="00CB3910">
              <w:t xml:space="preserve"> </w:t>
            </w:r>
            <w:r w:rsidR="00CB3910" w:rsidRPr="00CB3910">
              <w:rPr>
                <w:rFonts w:ascii="Arial Narrow" w:eastAsia="FrutigerLTStd-LightItalic" w:hAnsi="Arial Narrow" w:cs="FrutigerLTStd-LightItalic"/>
                <w:b/>
                <w:color w:val="BFBFBF" w:themeColor="background1" w:themeShade="BF"/>
                <w:sz w:val="24"/>
                <w:szCs w:val="24"/>
                <w:lang w:val="es-ES_tradnl"/>
              </w:rPr>
              <w:t>Del 00/00/00 al 00/00/00</w:t>
            </w:r>
          </w:p>
        </w:tc>
      </w:tr>
      <w:tr w:rsidR="00536668" w:rsidRPr="00536668" w14:paraId="55921F4E" w14:textId="77777777" w:rsidTr="00A83A66">
        <w:trPr>
          <w:trHeight w:val="471"/>
        </w:trPr>
        <w:tc>
          <w:tcPr>
            <w:tcW w:w="14317" w:type="dxa"/>
            <w:gridSpan w:val="9"/>
            <w:tcBorders>
              <w:top w:val="nil"/>
              <w:bottom w:val="single" w:sz="4" w:space="0" w:color="FFFFFF" w:themeColor="background1"/>
            </w:tcBorders>
          </w:tcPr>
          <w:p w14:paraId="322F2458" w14:textId="326A7312" w:rsidR="00536668" w:rsidRPr="00536668" w:rsidRDefault="00D831C5" w:rsidP="00640470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Nombre del p</w:t>
            </w:r>
            <w:r w:rsidR="00640470"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rofesor:</w:t>
            </w:r>
          </w:p>
        </w:tc>
      </w:tr>
      <w:tr w:rsidR="00C219A6" w:rsidRPr="00536668" w14:paraId="2CF7E0D7" w14:textId="77777777" w:rsidTr="00A83A66">
        <w:trPr>
          <w:trHeight w:val="540"/>
        </w:trPr>
        <w:tc>
          <w:tcPr>
            <w:tcW w:w="14317" w:type="dxa"/>
            <w:gridSpan w:val="9"/>
            <w:tcBorders>
              <w:top w:val="single" w:sz="4" w:space="0" w:color="FFFFFF" w:themeColor="background1"/>
            </w:tcBorders>
          </w:tcPr>
          <w:p w14:paraId="29BF5A4C" w14:textId="751A69AD" w:rsidR="00C219A6" w:rsidRPr="00536668" w:rsidRDefault="00CB3910" w:rsidP="00536668">
            <w:pPr>
              <w:widowControl w:val="0"/>
              <w:spacing w:before="8"/>
              <w:ind w:right="-23"/>
              <w:jc w:val="both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CB3910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Propósitos</w:t>
            </w:r>
            <w:r w:rsidR="00C219A6" w:rsidRPr="00CB3910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 xml:space="preserve"> (claves):</w:t>
            </w:r>
          </w:p>
        </w:tc>
      </w:tr>
      <w:tr w:rsidR="000C3930" w:rsidRPr="00536668" w14:paraId="4D7A248D" w14:textId="77777777" w:rsidTr="0017461F">
        <w:tc>
          <w:tcPr>
            <w:tcW w:w="4915" w:type="dxa"/>
            <w:gridSpan w:val="3"/>
            <w:shd w:val="clear" w:color="auto" w:fill="D9D9D9"/>
            <w:vAlign w:val="center"/>
          </w:tcPr>
          <w:p w14:paraId="4B810D37" w14:textId="25FACE11" w:rsidR="000C3930" w:rsidRPr="00A55395" w:rsidRDefault="00E4575C" w:rsidP="00640470">
            <w:pPr>
              <w:widowControl w:val="0"/>
              <w:ind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A55395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Saberes/c</w:t>
            </w:r>
            <w:r w:rsidR="000C3930" w:rsidRPr="00A55395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ontenidos</w:t>
            </w:r>
          </w:p>
        </w:tc>
        <w:tc>
          <w:tcPr>
            <w:tcW w:w="4803" w:type="dxa"/>
            <w:gridSpan w:val="2"/>
            <w:vMerge w:val="restart"/>
            <w:shd w:val="clear" w:color="auto" w:fill="D9D9D9"/>
            <w:vAlign w:val="center"/>
          </w:tcPr>
          <w:p w14:paraId="169CF194" w14:textId="77777777" w:rsidR="0067515B" w:rsidRDefault="000C3930" w:rsidP="00640470">
            <w:pPr>
              <w:widowControl w:val="0"/>
              <w:ind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 xml:space="preserve">Actividades </w:t>
            </w:r>
          </w:p>
          <w:p w14:paraId="5ED18810" w14:textId="590E59EE" w:rsidR="000C3930" w:rsidRPr="00536668" w:rsidRDefault="0017461F" w:rsidP="00640470">
            <w:pPr>
              <w:widowControl w:val="0"/>
              <w:ind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profesor</w:t>
            </w: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/estudiantes</w:t>
            </w:r>
          </w:p>
        </w:tc>
        <w:tc>
          <w:tcPr>
            <w:tcW w:w="1399" w:type="dxa"/>
            <w:gridSpan w:val="2"/>
            <w:vMerge w:val="restart"/>
            <w:shd w:val="clear" w:color="auto" w:fill="D9D9D9"/>
            <w:vAlign w:val="center"/>
          </w:tcPr>
          <w:p w14:paraId="30E4CCB3" w14:textId="2486B4C4" w:rsidR="000C3930" w:rsidRPr="00536668" w:rsidRDefault="000C3930" w:rsidP="00536668">
            <w:pPr>
              <w:widowControl w:val="0"/>
              <w:ind w:left="141"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Recursos didácticos</w:t>
            </w:r>
          </w:p>
        </w:tc>
        <w:tc>
          <w:tcPr>
            <w:tcW w:w="1090" w:type="dxa"/>
            <w:vMerge w:val="restart"/>
            <w:shd w:val="clear" w:color="auto" w:fill="D9D9D9"/>
            <w:vAlign w:val="center"/>
          </w:tcPr>
          <w:p w14:paraId="548DC113" w14:textId="77777777" w:rsidR="000C3930" w:rsidRPr="00536668" w:rsidRDefault="000C3930" w:rsidP="00116169">
            <w:pPr>
              <w:widowControl w:val="0"/>
              <w:ind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 xml:space="preserve">Tiempo </w:t>
            </w: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estimado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14:paraId="5587C0A3" w14:textId="77777777" w:rsidR="00C754BC" w:rsidRDefault="000C3930" w:rsidP="00C754BC">
            <w:pPr>
              <w:widowControl w:val="0"/>
              <w:ind w:left="141" w:right="-23"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Evaluación</w:t>
            </w:r>
          </w:p>
          <w:p w14:paraId="5D34CBC5" w14:textId="6AFF0C4C" w:rsidR="000C3930" w:rsidRPr="00536668" w:rsidRDefault="000C3930" w:rsidP="00C754BC">
            <w:pPr>
              <w:widowControl w:val="0"/>
              <w:ind w:right="-23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(evidencia</w:t>
            </w:r>
            <w:r w:rsidR="00C754BC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/porcentaje</w:t>
            </w:r>
            <w:r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)</w:t>
            </w:r>
          </w:p>
        </w:tc>
      </w:tr>
      <w:tr w:rsidR="000C3930" w:rsidRPr="00536668" w14:paraId="4B5C27A2" w14:textId="77777777" w:rsidTr="0017461F">
        <w:trPr>
          <w:trHeight w:val="613"/>
        </w:trPr>
        <w:tc>
          <w:tcPr>
            <w:tcW w:w="1682" w:type="dxa"/>
            <w:shd w:val="clear" w:color="auto" w:fill="D9D9D9" w:themeFill="background1" w:themeFillShade="D9"/>
          </w:tcPr>
          <w:p w14:paraId="61D902D9" w14:textId="7AC961DD" w:rsidR="000C3930" w:rsidRPr="00A55395" w:rsidRDefault="0017461F" w:rsidP="00536668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A55395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D</w:t>
            </w:r>
            <w:r w:rsidR="000C3930" w:rsidRPr="00A55395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eclarativos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5D4F1F90" w14:textId="438804C4" w:rsidR="000C3930" w:rsidRPr="00A55395" w:rsidRDefault="0017461F" w:rsidP="00536668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A55395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P</w:t>
            </w:r>
            <w:r w:rsidR="000C3930" w:rsidRPr="00A55395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rocedimentales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3F7AC442" w14:textId="2A07B744" w:rsidR="000C3930" w:rsidRPr="00A55395" w:rsidRDefault="0017461F" w:rsidP="00AC14CC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A55395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A</w:t>
            </w:r>
            <w:r w:rsidR="000C3930" w:rsidRPr="00A55395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ctitudinales</w:t>
            </w:r>
          </w:p>
        </w:tc>
        <w:tc>
          <w:tcPr>
            <w:tcW w:w="4803" w:type="dxa"/>
            <w:gridSpan w:val="2"/>
            <w:vMerge/>
          </w:tcPr>
          <w:p w14:paraId="65A26597" w14:textId="77777777" w:rsidR="000C3930" w:rsidRPr="00536668" w:rsidRDefault="000C393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399" w:type="dxa"/>
            <w:gridSpan w:val="2"/>
            <w:vMerge/>
          </w:tcPr>
          <w:p w14:paraId="63C7F5DC" w14:textId="20512FC5" w:rsidR="000C3930" w:rsidRPr="00536668" w:rsidRDefault="000C393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090" w:type="dxa"/>
            <w:vMerge/>
          </w:tcPr>
          <w:p w14:paraId="092FE99E" w14:textId="77777777" w:rsidR="000C3930" w:rsidRPr="00536668" w:rsidRDefault="000C393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2110" w:type="dxa"/>
            <w:vMerge/>
          </w:tcPr>
          <w:p w14:paraId="0E220D12" w14:textId="77777777" w:rsidR="000C3930" w:rsidRPr="00536668" w:rsidRDefault="000C393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</w:tr>
      <w:tr w:rsidR="00640470" w:rsidRPr="00536668" w14:paraId="38F6A24B" w14:textId="77777777" w:rsidTr="0017461F">
        <w:trPr>
          <w:trHeight w:val="782"/>
        </w:trPr>
        <w:tc>
          <w:tcPr>
            <w:tcW w:w="1682" w:type="dxa"/>
          </w:tcPr>
          <w:p w14:paraId="29693F41" w14:textId="77777777" w:rsidR="00640470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14:paraId="45AC6C71" w14:textId="77777777" w:rsidR="00640470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  <w:p w14:paraId="02C8FE00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781" w:type="dxa"/>
          </w:tcPr>
          <w:p w14:paraId="73C4FC65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452" w:type="dxa"/>
          </w:tcPr>
          <w:p w14:paraId="6713A9F3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4803" w:type="dxa"/>
            <w:gridSpan w:val="2"/>
          </w:tcPr>
          <w:p w14:paraId="2ED059FE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399" w:type="dxa"/>
            <w:gridSpan w:val="2"/>
          </w:tcPr>
          <w:p w14:paraId="786BB866" w14:textId="0F258E4A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1090" w:type="dxa"/>
          </w:tcPr>
          <w:p w14:paraId="578E1B30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  <w:tc>
          <w:tcPr>
            <w:tcW w:w="2110" w:type="dxa"/>
          </w:tcPr>
          <w:p w14:paraId="01B5DD47" w14:textId="77777777" w:rsidR="00640470" w:rsidRPr="00536668" w:rsidRDefault="00640470" w:rsidP="00536668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</w:tr>
      <w:tr w:rsidR="00F51569" w:rsidRPr="00536668" w14:paraId="31B3961A" w14:textId="0B9C9A23" w:rsidTr="0017461F">
        <w:tc>
          <w:tcPr>
            <w:tcW w:w="14317" w:type="dxa"/>
            <w:gridSpan w:val="9"/>
            <w:shd w:val="clear" w:color="auto" w:fill="D9D9D9"/>
          </w:tcPr>
          <w:p w14:paraId="11D1DC67" w14:textId="77777777" w:rsidR="00F51569" w:rsidRPr="00536668" w:rsidRDefault="00F51569" w:rsidP="00640470">
            <w:pPr>
              <w:widowControl w:val="0"/>
              <w:spacing w:before="8"/>
              <w:ind w:right="-23"/>
              <w:contextualSpacing/>
              <w:jc w:val="center"/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</w:pPr>
            <w:r w:rsidRPr="00536668">
              <w:rPr>
                <w:rFonts w:ascii="Arial Narrow" w:eastAsia="FrutigerLTStd-LightItalic" w:hAnsi="Arial Narrow" w:cs="FrutigerLTStd-LightItalic"/>
                <w:b/>
                <w:color w:val="231F20"/>
                <w:sz w:val="24"/>
                <w:szCs w:val="24"/>
                <w:lang w:val="es-ES_tradnl"/>
              </w:rPr>
              <w:t>Observaciones</w:t>
            </w:r>
          </w:p>
        </w:tc>
      </w:tr>
      <w:tr w:rsidR="00536668" w:rsidRPr="00536668" w14:paraId="70B09D6C" w14:textId="77777777" w:rsidTr="0017461F">
        <w:trPr>
          <w:trHeight w:val="836"/>
        </w:trPr>
        <w:tc>
          <w:tcPr>
            <w:tcW w:w="14317" w:type="dxa"/>
            <w:gridSpan w:val="9"/>
          </w:tcPr>
          <w:p w14:paraId="519232B8" w14:textId="609464F1" w:rsidR="00B674CA" w:rsidRPr="00536668" w:rsidRDefault="00B674CA" w:rsidP="00B86E97">
            <w:pPr>
              <w:widowControl w:val="0"/>
              <w:spacing w:before="8"/>
              <w:ind w:right="-23"/>
              <w:contextualSpacing/>
              <w:jc w:val="both"/>
              <w:rPr>
                <w:rFonts w:ascii="Arial Narrow" w:eastAsia="FrutigerLTStd-LightItalic" w:hAnsi="Arial Narrow" w:cs="FrutigerLTStd-LightItalic"/>
                <w:color w:val="231F20"/>
                <w:sz w:val="24"/>
                <w:szCs w:val="24"/>
                <w:lang w:val="es-ES_tradnl"/>
              </w:rPr>
            </w:pPr>
          </w:p>
        </w:tc>
      </w:tr>
    </w:tbl>
    <w:p w14:paraId="42943D9B" w14:textId="77777777" w:rsidR="00CC4403" w:rsidRDefault="00CC4403" w:rsidP="00A83A66"/>
    <w:p w14:paraId="21774EB6" w14:textId="22ECA62F" w:rsidR="00ED0623" w:rsidRPr="00ED0623" w:rsidRDefault="00ED0623" w:rsidP="00ED0623">
      <w:pPr>
        <w:jc w:val="center"/>
        <w:rPr>
          <w:b/>
          <w:bCs/>
        </w:rPr>
      </w:pPr>
      <w:r w:rsidRPr="00ED0623">
        <w:rPr>
          <w:b/>
          <w:bCs/>
        </w:rPr>
        <w:t>ANEXO</w:t>
      </w:r>
      <w:r w:rsidR="00D831C5">
        <w:rPr>
          <w:b/>
          <w:bCs/>
        </w:rPr>
        <w:t>S</w:t>
      </w:r>
    </w:p>
    <w:sectPr w:rsidR="00ED0623" w:rsidRPr="00ED0623" w:rsidSect="0017461F">
      <w:headerReference w:type="default" r:id="rId6"/>
      <w:pgSz w:w="15840" w:h="12240" w:orient="landscape"/>
      <w:pgMar w:top="1701" w:right="81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0D46" w14:textId="77777777" w:rsidR="00E758F6" w:rsidRDefault="00E758F6" w:rsidP="000C3930">
      <w:pPr>
        <w:spacing w:after="0" w:line="240" w:lineRule="auto"/>
      </w:pPr>
      <w:r>
        <w:separator/>
      </w:r>
    </w:p>
  </w:endnote>
  <w:endnote w:type="continuationSeparator" w:id="0">
    <w:p w14:paraId="5BA4E61D" w14:textId="77777777" w:rsidR="00E758F6" w:rsidRDefault="00E758F6" w:rsidP="000C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LightItalic">
    <w:altName w:val="Times New Roman"/>
    <w:charset w:val="00"/>
    <w:family w:val="roman"/>
    <w:pitch w:val="variable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9ECF" w14:textId="77777777" w:rsidR="00E758F6" w:rsidRDefault="00E758F6" w:rsidP="000C3930">
      <w:pPr>
        <w:spacing w:after="0" w:line="240" w:lineRule="auto"/>
      </w:pPr>
      <w:r>
        <w:separator/>
      </w:r>
    </w:p>
  </w:footnote>
  <w:footnote w:type="continuationSeparator" w:id="0">
    <w:p w14:paraId="30F7F14F" w14:textId="77777777" w:rsidR="00E758F6" w:rsidRDefault="00E758F6" w:rsidP="000C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4CB4" w14:textId="77777777" w:rsidR="000C3930" w:rsidRPr="0017461F" w:rsidRDefault="000C3930" w:rsidP="000C3930">
    <w:pPr>
      <w:pStyle w:val="Encabezado"/>
      <w:jc w:val="right"/>
      <w:rPr>
        <w:rFonts w:ascii="Tw Cen MT Condensed" w:hAnsi="Tw Cen MT Condensed"/>
        <w:sz w:val="18"/>
        <w:szCs w:val="18"/>
      </w:rPr>
    </w:pPr>
    <w:r w:rsidRPr="0017461F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DFD145F" wp14:editId="61034C30">
          <wp:simplePos x="0" y="0"/>
          <wp:positionH relativeFrom="margin">
            <wp:align>left</wp:align>
          </wp:positionH>
          <wp:positionV relativeFrom="paragraph">
            <wp:posOffset>-69263</wp:posOffset>
          </wp:positionV>
          <wp:extent cx="875132" cy="477822"/>
          <wp:effectExtent l="0" t="0" r="1270" b="0"/>
          <wp:wrapNone/>
          <wp:docPr id="11" name="Imagen 11" descr="Logotipo | UAA | Universidad Autónoma de Aguascalie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| UAA | Universidad Autónoma de Aguascalient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32" cy="47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61F">
      <w:rPr>
        <w:rFonts w:ascii="Tw Cen MT Condensed" w:hAnsi="Tw Cen MT Condensed"/>
        <w:sz w:val="18"/>
        <w:szCs w:val="18"/>
      </w:rPr>
      <w:t xml:space="preserve"> Dirección General de Docencia de Pregrado</w:t>
    </w:r>
  </w:p>
  <w:p w14:paraId="4B7E48DE" w14:textId="77777777" w:rsidR="000C3930" w:rsidRPr="0017461F" w:rsidRDefault="000C3930" w:rsidP="000C3930">
    <w:pPr>
      <w:pStyle w:val="Encabezado"/>
      <w:jc w:val="right"/>
      <w:rPr>
        <w:rFonts w:ascii="Tw Cen MT Condensed" w:hAnsi="Tw Cen MT Condensed"/>
        <w:sz w:val="18"/>
        <w:szCs w:val="18"/>
      </w:rPr>
    </w:pPr>
    <w:r w:rsidRPr="0017461F">
      <w:rPr>
        <w:rFonts w:ascii="Tw Cen MT Condensed" w:hAnsi="Tw Cen MT Condensed"/>
        <w:sz w:val="18"/>
        <w:szCs w:val="18"/>
      </w:rPr>
      <w:t>Departamento de Evaluación Educativa</w:t>
    </w:r>
  </w:p>
  <w:p w14:paraId="46BE5553" w14:textId="77777777" w:rsidR="000C3930" w:rsidRPr="0017461F" w:rsidRDefault="000C3930" w:rsidP="000C3930">
    <w:pPr>
      <w:pStyle w:val="Encabezado"/>
      <w:jc w:val="right"/>
      <w:rPr>
        <w:rFonts w:ascii="Tw Cen MT Condensed" w:hAnsi="Tw Cen MT Condensed"/>
        <w:sz w:val="18"/>
        <w:szCs w:val="18"/>
      </w:rPr>
    </w:pPr>
    <w:r w:rsidRPr="0017461F">
      <w:rPr>
        <w:rFonts w:ascii="Tw Cen MT Condensed" w:hAnsi="Tw Cen MT Condensed"/>
        <w:sz w:val="18"/>
        <w:szCs w:val="18"/>
      </w:rPr>
      <w:t>Sección de Evaluación de Programas Educativos</w:t>
    </w:r>
  </w:p>
  <w:p w14:paraId="63E9A30C" w14:textId="1AAB190A" w:rsidR="000C3930" w:rsidRPr="0017461F" w:rsidRDefault="000C3930" w:rsidP="000C3930">
    <w:pPr>
      <w:pStyle w:val="Encabezado"/>
      <w:jc w:val="right"/>
      <w:rPr>
        <w:sz w:val="32"/>
        <w:szCs w:val="32"/>
      </w:rPr>
    </w:pPr>
    <w:r w:rsidRPr="0017461F">
      <w:rPr>
        <w:rFonts w:ascii="Tw Cen MT Condensed" w:hAnsi="Tw Cen MT Condensed"/>
        <w:sz w:val="18"/>
        <w:szCs w:val="18"/>
      </w:rPr>
      <w:t>Área de Escuelas Incorporadas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68"/>
    <w:rsid w:val="00002B4D"/>
    <w:rsid w:val="000C3930"/>
    <w:rsid w:val="00116169"/>
    <w:rsid w:val="001536F2"/>
    <w:rsid w:val="0017461F"/>
    <w:rsid w:val="00234C07"/>
    <w:rsid w:val="00250196"/>
    <w:rsid w:val="002874CF"/>
    <w:rsid w:val="003747A9"/>
    <w:rsid w:val="00401409"/>
    <w:rsid w:val="00405B12"/>
    <w:rsid w:val="00437B69"/>
    <w:rsid w:val="004E64E2"/>
    <w:rsid w:val="00536668"/>
    <w:rsid w:val="00565162"/>
    <w:rsid w:val="0059350B"/>
    <w:rsid w:val="005B521A"/>
    <w:rsid w:val="00640470"/>
    <w:rsid w:val="0067515B"/>
    <w:rsid w:val="006C2712"/>
    <w:rsid w:val="007B780B"/>
    <w:rsid w:val="007D7D80"/>
    <w:rsid w:val="008312EF"/>
    <w:rsid w:val="0084028A"/>
    <w:rsid w:val="00933DDA"/>
    <w:rsid w:val="00A10D23"/>
    <w:rsid w:val="00A55395"/>
    <w:rsid w:val="00A83A66"/>
    <w:rsid w:val="00AC14CC"/>
    <w:rsid w:val="00B674CA"/>
    <w:rsid w:val="00B82D70"/>
    <w:rsid w:val="00B86E97"/>
    <w:rsid w:val="00C219A6"/>
    <w:rsid w:val="00C56B99"/>
    <w:rsid w:val="00C754BC"/>
    <w:rsid w:val="00CA7E83"/>
    <w:rsid w:val="00CB0928"/>
    <w:rsid w:val="00CB3910"/>
    <w:rsid w:val="00CC4403"/>
    <w:rsid w:val="00D831C5"/>
    <w:rsid w:val="00DA6F40"/>
    <w:rsid w:val="00E4575C"/>
    <w:rsid w:val="00E758F6"/>
    <w:rsid w:val="00ED0623"/>
    <w:rsid w:val="00F51569"/>
    <w:rsid w:val="00F91575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F55D7"/>
  <w15:chartTrackingRefBased/>
  <w15:docId w15:val="{E43D02E6-4D52-4D1B-AD20-EFBF12E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30"/>
  </w:style>
  <w:style w:type="paragraph" w:styleId="Piedepgina">
    <w:name w:val="footer"/>
    <w:basedOn w:val="Normal"/>
    <w:link w:val="PiedepginaCar"/>
    <w:uiPriority w:val="99"/>
    <w:unhideWhenUsed/>
    <w:rsid w:val="000C3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LOZANO</dc:creator>
  <cp:keywords/>
  <dc:description/>
  <cp:lastModifiedBy>ELIZABETH GAYTAN GALLEGOS</cp:lastModifiedBy>
  <cp:revision>3</cp:revision>
  <cp:lastPrinted>2021-06-08T15:09:00Z</cp:lastPrinted>
  <dcterms:created xsi:type="dcterms:W3CDTF">2023-07-24T19:02:00Z</dcterms:created>
  <dcterms:modified xsi:type="dcterms:W3CDTF">2023-07-25T16:00:00Z</dcterms:modified>
</cp:coreProperties>
</file>